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ПАСПОРТ ПРОЕКТА</w:t>
      </w:r>
    </w:p>
    <w:tbl>
      <w:tblPr>
        <w:tblStyle w:val="TableGrid"/>
        <w:tblW w:w="9923" w:type="dxa"/>
        <w:tblInd w:w="-459" w:type="dxa"/>
        <w:tblLook w:val="04A0"/>
      </w:tblPr>
      <w:tblGrid>
        <w:gridCol w:w="2268"/>
        <w:gridCol w:w="7655"/>
      </w:tblGrid>
      <w:tr>
        <w:trPr>
          <w:cnfStyle w:val="100000000000"/>
        </w:trPr>
        <w:tc>
          <w:tcPr>
            <w:cnfStyle w:val="101000000000"/>
            <w:tcW w:w="2268" w:type="dxa"/>
          </w:tcPr>
          <w:p>
            <w:pPr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Показатель</w:t>
            </w:r>
          </w:p>
        </w:tc>
        <w:tc>
          <w:tcPr>
            <w:cnfStyle w:val="100000000000"/>
            <w:tcW w:w="7655" w:type="dxa"/>
          </w:tcPr>
          <w:p>
            <w:pPr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Для заполнения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Название 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Безопасный интернет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Команда проекта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Белов Иван Сергеевич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Дудко Виталий Дмитриевич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Кирченко Татьяна Алексеевна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Щеникова Диана Станиславовна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Щеникова Алина Владиславовна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Борисов Родион Денисович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Соловьёв Дмитрий Сергеевич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Иванов Александр Павлович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Наставник команды</w:t>
            </w:r>
          </w:p>
        </w:tc>
        <w:tc>
          <w:tcPr>
            <w:cnfStyle w:val="000000100000"/>
            <w:tcW w:w="7655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Абдулина Валентина Михайловна</w:t>
            </w:r>
            <w:r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 w:themeColor="dk1"/>
                <w:sz w:val="22"/>
                <w:szCs w:val="26"/>
                <w:u w:val="none"/>
                <w:rtl w:val="off"/>
                <w:lang w:val="en-US"/>
              </w:rPr>
              <w:t>Специалист по учебно-методической работе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 w:themeColor="dk1"/>
                <w:sz w:val="22"/>
                <w:szCs w:val="26"/>
                <w:u w:val="none"/>
                <w:rtl w:val="off"/>
                <w:lang w:val="en-US"/>
              </w:rPr>
              <w:t xml:space="preserve">, </w:t>
            </w:r>
            <w:r>
              <w:fldChar w:fldCharType="begin"/>
            </w:r>
            <w:r>
              <w:instrText xml:space="preserve"> HYPERLINK "https://portal.novsu.ru/dept/30311565"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b w:val="off"/>
                <w:bCs w:val="off"/>
                <w:color w:val="000000" w:themeColor="dk1"/>
                <w:sz w:val="22"/>
                <w:szCs w:val="26"/>
                <w:u w:val="none"/>
                <w:rtl w:val="off"/>
                <w:lang w:val="en-US"/>
              </w:rPr>
              <w:t>Отдел обеспечения деятельности</w:t>
            </w:r>
            <w:r>
              <w:fldChar w:fldCharType="end"/>
            </w:r>
            <w:r>
              <w:rPr>
                <w:rFonts w:ascii="Times New Roman" w:cs="Times New Roman" w:hAnsi="Times New Roman"/>
                <w:b w:val="off"/>
                <w:bCs w:val="off"/>
                <w:color w:val="000000" w:themeColor="dk1"/>
                <w:sz w:val="22"/>
                <w:szCs w:val="26"/>
                <w:u w:val="none"/>
                <w:rtl w:val="off"/>
                <w:lang w:val="en-US"/>
              </w:rPr>
              <w:t xml:space="preserve"> (ШТАТ, СОВМ)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 w:themeColor="dk1"/>
                <w:sz w:val="22"/>
                <w:szCs w:val="26"/>
                <w:u w:val="none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Сроки выполнения проекта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03.03-</w:t>
            </w:r>
            <w:r>
              <w:rPr>
                <w:rFonts w:ascii="Times New Roman" w:cs="Times New Roman" w:hAnsi="Times New Roman"/>
              </w:rPr>
              <w:t>28.05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Тип проекта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Социальный 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Проблема, которую решает проект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Интернет. С каждым годом Интернет включает в себя новые процессы общественной жизни. Среди них дистанционное обучение, ведение документации как в частных организациях, так и в государственных структурах. Следовательно, возрастает вовлеченность граждан в цифровую сферу. Однако существуют субъекты, которые недобросовестно пользуются данной сетью, в связи с чем повышается риск опасности, с которой могут столкнуться другие пользователи.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Актуальность 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Повсеместн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ое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использование сети Интернет для 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уч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е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бы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, общения и развлечений, одновременно с тенденциями роста 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киберпреступности и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увеличением числа подключенных устройств, создает критическую необходимость в повышении осведомленности и разработке эффективных стратегий защиты для пользователей всех возрастов, в особенности детей, ведь игнорирование этих вопросов может привести к серьезным потерям различного характера, 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репутационному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ущербу и нарушению конфиденциальности.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Целевая аудитория 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Школьники 5-9 классов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Цель 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Ф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dk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ормирование информационно-коммуникационной культуры и грамотности у обучающихся как фактора безопасности в информационном обществе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Задачи 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1. </w:t>
            </w:r>
            <w:r>
              <w:rPr>
                <w:rFonts w:ascii="Times New Roman" w:cs="Times New Roman" w:hAnsi="Times New Roman"/>
              </w:rPr>
              <w:t>П</w:t>
            </w:r>
            <w:r>
              <w:rPr>
                <w:rFonts w:ascii="Times New Roman" w:cs="Times New Roman" w:hAnsi="Times New Roman"/>
              </w:rPr>
              <w:t>ровести опрос обучающихся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2. </w:t>
            </w:r>
            <w:r>
              <w:rPr>
                <w:rFonts w:ascii="Times New Roman" w:cs="Times New Roman" w:hAnsi="Times New Roman"/>
              </w:rPr>
              <w:t>В</w:t>
            </w:r>
            <w:r>
              <w:rPr>
                <w:rFonts w:ascii="Times New Roman" w:cs="Times New Roman" w:hAnsi="Times New Roman"/>
              </w:rPr>
              <w:t>ыделить основные проблемы. с которыми встречается ЦА при использовании сети Интернет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3. </w:t>
            </w:r>
            <w:r>
              <w:rPr>
                <w:rFonts w:ascii="Times New Roman" w:cs="Times New Roman" w:hAnsi="Times New Roman"/>
              </w:rPr>
              <w:t>С</w:t>
            </w:r>
            <w:r>
              <w:rPr>
                <w:rFonts w:ascii="Times New Roman" w:cs="Times New Roman" w:hAnsi="Times New Roman"/>
              </w:rPr>
              <w:t>оставить план мероприятия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4. </w:t>
            </w:r>
            <w:r>
              <w:rPr>
                <w:rFonts w:ascii="Times New Roman" w:cs="Times New Roman" w:hAnsi="Times New Roman"/>
              </w:rPr>
              <w:t>П</w:t>
            </w:r>
            <w:r>
              <w:rPr>
                <w:rFonts w:ascii="Times New Roman" w:cs="Times New Roman" w:hAnsi="Times New Roman"/>
              </w:rPr>
              <w:t>одготовить материал для проведения мероприятия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5. </w:t>
            </w:r>
            <w:r>
              <w:rPr>
                <w:rFonts w:ascii="Times New Roman" w:cs="Times New Roman" w:hAnsi="Times New Roman"/>
              </w:rPr>
              <w:t>П</w:t>
            </w:r>
            <w:r>
              <w:rPr>
                <w:rFonts w:ascii="Times New Roman" w:cs="Times New Roman" w:hAnsi="Times New Roman"/>
              </w:rPr>
              <w:t>ровести мероприятия для обучающихся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Конкуренты и аналоги</w:t>
            </w:r>
          </w:p>
        </w:tc>
        <w:tc>
          <w:tcPr>
            <w:cnfStyle w:val="000000100000"/>
            <w:tcW w:w="7655" w:type="dxa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</w:pP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Национальный проект «Цифровая экономика»</w:t>
            </w:r>
          </w:p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Специальный проект «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КиберЗОЖ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»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br w:type="textWrapping"/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Региональны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е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проекты «Информационная инфраструктура»,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 «Информационная безопасность»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Новизна</w:t>
            </w:r>
          </w:p>
        </w:tc>
        <w:tc>
          <w:tcPr>
            <w:cnfStyle w:val="000000010000"/>
            <w:tcW w:w="7655" w:type="dxa"/>
          </w:tcPr>
          <w:p>
            <w:pPr>
              <w:framePr w:w="0" w:h="0" w:vAnchor="margin" w:hAnchor="text" w:x="0" w:y="0"/>
              <w:keepNext w:val="off"/>
              <w:keepLines w:val="off"/>
              <w:pageBreakBefore w:val="off"/>
              <w:widowControl w:val="on"/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  <w:bar w:val="nil" w:sz="4" w:space="0"/>
              </w:pBdr>
              <w:shd w:val="nil" w:color="auto" w:fill="auto"/>
              <w:bidi w:val="off"/>
              <w:spacing w:before="0" w:after="0" w:line="240" w:lineRule="auto"/>
              <w:ind w:left="0" w:right="0" w:firstLine="0"/>
              <w:contextualSpacing w:val="off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Вместо лекций буде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т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использ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оваться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метод практик, игров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ые и интерактивные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форм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ы мероприятий,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что повы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>сит</w:t>
            </w:r>
            <w:r>
              <w:rPr>
                <w:rFonts w:ascii="Times New Roman" w:cs="Times New Roman" w:eastAsiaTheme="minorEastAsia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 w:themeColor="text1"/>
                <w:spacing w:val="0"/>
                <w:w w:val="100"/>
                <w:position w:val="0"/>
                <w:sz w:val="22"/>
                <w:szCs w:val="22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  <w:lang w:val="ru-RU"/>
              </w:rPr>
              <w:t xml:space="preserve"> эффективность закрепления информации и заинтересованность лиц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Риски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Существование </w:t>
            </w:r>
            <w:r>
              <w:rPr>
                <w:rFonts w:ascii="Times New Roman" w:cs="Times New Roman" w:hAnsi="Times New Roman"/>
              </w:rPr>
              <w:t>схожих государственных/региональных проектов</w:t>
            </w:r>
            <w:r>
              <w:rPr>
                <w:rFonts w:ascii="Times New Roman" w:cs="Times New Roman" w:hAnsi="Times New Roman"/>
              </w:rPr>
              <w:br w:type="textWrapping"/>
            </w:r>
            <w:r>
              <w:rPr>
                <w:rFonts w:ascii="Times New Roman" w:cs="Times New Roman" w:hAnsi="Times New Roman"/>
              </w:rPr>
              <w:t>Недостаточная заинтересованность ЦА в проводимом мероприятии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Результат/продукт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Мероприятие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Необходимые ресурсы, в том числе смета расходов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Временные -   время, затраченное на подготовку и проведение мероприятия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</w:t>
            </w:r>
            <w:r>
              <w:rPr>
                <w:rFonts w:ascii="Times New Roman" w:cs="Times New Roman" w:hAnsi="Times New Roman"/>
              </w:rPr>
              <w:t>атериальные - компьютер с выходом в интернет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И</w:t>
            </w:r>
            <w:r>
              <w:rPr>
                <w:rFonts w:ascii="Times New Roman" w:cs="Times New Roman" w:hAnsi="Times New Roman"/>
              </w:rPr>
              <w:t>нформационные - информация, необходимая для создания проекта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Каналы продвижения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Социальные сети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Проведение мероприятия в образовательных учреждениях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Партнеры, в том числе заказчик проекта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Отсутствует</w:t>
            </w:r>
          </w:p>
        </w:tc>
      </w:tr>
      <w:tr>
        <w:trPr>
          <w:cnfStyle w:val="000000010000"/>
        </w:trPr>
        <w:tc>
          <w:tcPr>
            <w:cnfStyle w:val="00100001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Достигнутый уровень результата</w:t>
            </w:r>
          </w:p>
        </w:tc>
        <w:tc>
          <w:tcPr>
            <w:cnfStyle w:val="00000001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Проведен опрос для ЦА, разрабатывается план и сценарий мероприятия</w:t>
            </w:r>
          </w:p>
        </w:tc>
      </w:tr>
      <w:tr>
        <w:trPr>
          <w:cnfStyle w:val="000000100000"/>
        </w:trPr>
        <w:tc>
          <w:tcPr>
            <w:cnfStyle w:val="001000100000"/>
            <w:tcW w:w="2268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Этап реализации</w:t>
            </w:r>
          </w:p>
        </w:tc>
        <w:tc>
          <w:tcPr>
            <w:cnfStyle w:val="000000100000"/>
            <w:tcW w:w="7655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Подготовка</w:t>
            </w:r>
            <w:r>
              <w:rPr>
                <w:rFonts w:ascii="Times New Roman" w:cs="Times New Roman" w:hAnsi="Times New Roma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rPr>
          <w:rFonts w:ascii="Times New Roman" w:cs="Times New Roman" w:hAnsi="Times New Roman"/>
        </w:rPr>
      </w:pPr>
    </w:p>
    <w:sectPr>
      <w:pgSz w:w="11906" w:h="16838"/>
      <w:pgMar w:top="709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arial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F1"/>
    <w:rsid w:val="001852D5"/>
    <w:rsid w:val="001F1E13"/>
    <w:rsid w:val="00260D91"/>
    <w:rsid w:val="002C45EC"/>
    <w:rsid w:val="002D0A08"/>
    <w:rsid w:val="002F7FDA"/>
    <w:rsid w:val="003310C9"/>
    <w:rsid w:val="004751FB"/>
    <w:rsid w:val="004A5723"/>
    <w:rsid w:val="004C2400"/>
    <w:rsid w:val="00553DF1"/>
    <w:rsid w:val="0055517A"/>
    <w:rsid w:val="00583585"/>
    <w:rsid w:val="00715405"/>
    <w:rsid w:val="00777FC2"/>
    <w:rsid w:val="00796D60"/>
    <w:rsid w:val="009A1F6A"/>
    <w:rsid w:val="009B3BCA"/>
    <w:rsid w:val="009D0F2E"/>
    <w:rsid w:val="00A56C37"/>
    <w:rsid w:val="00A6150C"/>
    <w:rsid w:val="00B059D9"/>
    <w:rsid w:val="00B06E2C"/>
    <w:rsid w:val="00B52BFA"/>
    <w:rsid w:val="00C04B73"/>
    <w:rsid w:val="00C279BF"/>
    <w:rsid w:val="00C62A7A"/>
    <w:rsid w:val="00CA4222"/>
    <w:rsid w:val="00CD16A1"/>
    <w:rsid w:val="00CD7AB0"/>
    <w:rsid w:val="00D10E79"/>
    <w:rsid w:val="00D218D6"/>
    <w:rsid w:val="00D45886"/>
    <w:rsid w:val="00EE7EA3"/>
    <w:rsid w:val="00EF7725"/>
    <w:rsid w:val="00F211EF"/>
    <w:rsid w:val="00F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391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Коновалова</dc:creator>
  <cp:lastModifiedBy>pk honor</cp:lastModifiedBy>
</cp:coreProperties>
</file>